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D774A7" w:rsidTr="00D774A7">
        <w:tc>
          <w:tcPr>
            <w:tcW w:w="0" w:type="auto"/>
            <w:shd w:val="clear" w:color="auto" w:fill="FFFFFF"/>
            <w:hideMark/>
          </w:tcPr>
          <w:p w:rsidR="00D774A7" w:rsidRDefault="00D774A7">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Chuẩn bị tốt hành trình trong mùa COVID-19</w:t>
            </w:r>
          </w:p>
        </w:tc>
      </w:tr>
      <w:tr w:rsidR="00D774A7" w:rsidTr="00D774A7">
        <w:trPr>
          <w:trHeight w:val="225"/>
        </w:trPr>
        <w:tc>
          <w:tcPr>
            <w:tcW w:w="0" w:type="auto"/>
            <w:shd w:val="clear" w:color="auto" w:fill="FFFFFF"/>
            <w:vAlign w:val="center"/>
            <w:hideMark/>
          </w:tcPr>
          <w:p w:rsidR="00D774A7" w:rsidRDefault="00D774A7">
            <w:pPr>
              <w:spacing w:line="15" w:lineRule="atLeast"/>
              <w:rPr>
                <w:rFonts w:eastAsia="Times New Roman"/>
                <w:sz w:val="2"/>
                <w:szCs w:val="2"/>
              </w:rPr>
            </w:pPr>
            <w:r>
              <w:rPr>
                <w:rFonts w:eastAsia="Times New Roman"/>
                <w:sz w:val="2"/>
                <w:szCs w:val="2"/>
              </w:rPr>
              <w:t> </w:t>
            </w:r>
          </w:p>
        </w:tc>
      </w:tr>
      <w:tr w:rsidR="00D774A7" w:rsidTr="00D774A7">
        <w:tc>
          <w:tcPr>
            <w:tcW w:w="0" w:type="auto"/>
            <w:shd w:val="clear" w:color="auto" w:fill="FFFFFF"/>
            <w:tcMar>
              <w:top w:w="0" w:type="dxa"/>
              <w:left w:w="0" w:type="dxa"/>
              <w:bottom w:w="450" w:type="dxa"/>
              <w:right w:w="0" w:type="dxa"/>
            </w:tcMar>
            <w:hideMark/>
          </w:tcPr>
          <w:p w:rsidR="00D774A7" w:rsidRDefault="00D774A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Dịch COVID-19 đang tiến triển khác nhau ở mỗi quốc gia và mỗi khu vực trên toàn thế giới. Du lịch đang dần quay trở lại nhưng cũng bị giới hạn bởi các hạn chế do Chính Phủ đặt ra. Air France và KLM khuyến khích khách hàng nên kiểm tra các quy định về sức khỏe và du lịch của các nước mà họ đến để chuẩn bị tốt nhất cho chuyến đi của mình thông qua trang web </w:t>
            </w:r>
            <w:hyperlink r:id="rId4" w:tgtFrame="_blank" w:history="1">
              <w:r>
                <w:rPr>
                  <w:rStyle w:val="Hyperlink"/>
                  <w:rFonts w:ascii="Arial" w:hAnsi="Arial" w:cs="Arial"/>
                  <w:sz w:val="20"/>
                  <w:szCs w:val="20"/>
                </w:rPr>
                <w:t>TravelDoc</w:t>
              </w:r>
            </w:hyperlink>
            <w:r>
              <w:rPr>
                <w:rFonts w:ascii="Arial" w:hAnsi="Arial" w:cs="Arial"/>
                <w:color w:val="091C62"/>
                <w:sz w:val="20"/>
                <w:szCs w:val="20"/>
              </w:rPr>
              <w:t xml:space="preserve"> của IATA hay thông qua trang </w:t>
            </w:r>
            <w:hyperlink r:id="rId5" w:tgtFrame="_blank" w:history="1">
              <w:r>
                <w:rPr>
                  <w:rStyle w:val="Hyperlink"/>
                  <w:rFonts w:ascii="Arial" w:hAnsi="Arial" w:cs="Arial"/>
                  <w:sz w:val="20"/>
                  <w:szCs w:val="20"/>
                </w:rPr>
                <w:t>TravelCentre</w:t>
              </w:r>
            </w:hyperlink>
            <w:r>
              <w:rPr>
                <w:rFonts w:ascii="Arial" w:hAnsi="Arial" w:cs="Arial"/>
                <w:color w:val="091C62"/>
                <w:sz w:val="20"/>
                <w:szCs w:val="20"/>
              </w:rPr>
              <w:br/>
            </w:r>
            <w:r>
              <w:rPr>
                <w:rFonts w:ascii="Arial" w:hAnsi="Arial" w:cs="Arial"/>
                <w:color w:val="091C62"/>
                <w:sz w:val="20"/>
                <w:szCs w:val="20"/>
              </w:rPr>
              <w:br/>
              <w:t>Khi di chuyển đến, quá cảnh hoặc từ Pháp, khách hàng đôi khi bị bắt buộc hoặc được khuyến nghị xuất trình kết quả xét nghiệm PCR âm tính với COVID-19. Kết quả này phải được thực hiện trong vòng 72 tiếng trước giờ bay. Khách hàng sẽ được thông báo qua email năm ngày trước khi khởi hành nếu đề nghị kiểm tra PCR được yêu cầu.</w:t>
            </w:r>
            <w:r>
              <w:rPr>
                <w:rFonts w:ascii="Arial" w:hAnsi="Arial" w:cs="Arial"/>
                <w:color w:val="091C62"/>
                <w:sz w:val="20"/>
                <w:szCs w:val="20"/>
              </w:rPr>
              <w:br/>
            </w:r>
            <w:r>
              <w:rPr>
                <w:rFonts w:ascii="Arial" w:hAnsi="Arial" w:cs="Arial"/>
                <w:color w:val="091C62"/>
                <w:sz w:val="20"/>
                <w:szCs w:val="20"/>
              </w:rPr>
              <w:br/>
              <w:t>Khách hàng đến Hà Lan được chính phủ yêu cầu kiểm tra sức khỏe. Do đó, trong quá trình làm thủ tục bay, khách hàng sẽ nhận được </w:t>
            </w:r>
            <w:hyperlink r:id="rId6" w:tgtFrame="_blank" w:history="1">
              <w:r>
                <w:rPr>
                  <w:rStyle w:val="Hyperlink"/>
                  <w:rFonts w:ascii="Arial" w:hAnsi="Arial" w:cs="Arial"/>
                  <w:sz w:val="20"/>
                  <w:szCs w:val="20"/>
                </w:rPr>
                <w:t xml:space="preserve">phiếu khai báo sức khỏe  </w:t>
              </w:r>
            </w:hyperlink>
            <w:r>
              <w:rPr>
                <w:rFonts w:ascii="Arial" w:hAnsi="Arial" w:cs="Arial"/>
                <w:color w:val="091C62"/>
                <w:sz w:val="20"/>
                <w:szCs w:val="20"/>
              </w:rPr>
              <w:t>trước khi tiến hành làm thủ tục và họ cũng cần điền vào mẫu kiểm tra sức khỏe mà họ phải mang theo khi đi di chuyển.</w:t>
            </w:r>
          </w:p>
        </w:tc>
      </w:tr>
      <w:tr w:rsidR="00D774A7" w:rsidTr="00D774A7">
        <w:tc>
          <w:tcPr>
            <w:tcW w:w="0" w:type="auto"/>
            <w:shd w:val="clear" w:color="auto" w:fill="FFFFFF"/>
            <w:tcMar>
              <w:top w:w="0" w:type="dxa"/>
              <w:left w:w="0" w:type="dxa"/>
              <w:bottom w:w="450" w:type="dxa"/>
              <w:right w:w="0" w:type="dxa"/>
            </w:tcMar>
            <w:hideMark/>
          </w:tcPr>
          <w:p w:rsidR="00D774A7" w:rsidRPr="00D774A7" w:rsidRDefault="00D774A7" w:rsidP="00D774A7">
            <w:pPr>
              <w:pStyle w:val="NormalWeb"/>
              <w:spacing w:line="300" w:lineRule="atLeast"/>
              <w:rPr>
                <w:rFonts w:ascii="Arial" w:hAnsi="Arial" w:cs="Arial"/>
                <w:color w:val="091C62"/>
                <w:sz w:val="20"/>
                <w:szCs w:val="20"/>
              </w:rPr>
            </w:pPr>
            <w:r w:rsidRPr="00D774A7">
              <w:rPr>
                <w:rFonts w:ascii="Arial" w:hAnsi="Arial" w:cs="Arial"/>
                <w:color w:val="091C62"/>
                <w:sz w:val="20"/>
                <w:szCs w:val="20"/>
              </w:rPr>
              <w:t>Air France, KLM hỗ trợ làm xét nghiệm COVID-19 PCR</w:t>
            </w:r>
          </w:p>
        </w:tc>
      </w:tr>
      <w:tr w:rsidR="00D774A7" w:rsidTr="00D774A7">
        <w:tc>
          <w:tcPr>
            <w:tcW w:w="0" w:type="auto"/>
            <w:shd w:val="clear" w:color="auto" w:fill="FFFFFF"/>
            <w:tcMar>
              <w:top w:w="0" w:type="dxa"/>
              <w:left w:w="0" w:type="dxa"/>
              <w:bottom w:w="450" w:type="dxa"/>
              <w:right w:w="0" w:type="dxa"/>
            </w:tcMar>
            <w:hideMark/>
          </w:tcPr>
          <w:p w:rsidR="00D774A7" w:rsidRDefault="00D774A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Khách hàng đi du lịch nước ngoài có thể cần giấy chứng nhận sức khỏe xác nhận rằng họ có kết quả âm tính với COVID-19. Cả Air France và KLM đều đang cung cấp các cơ sở xét nghiệm chính thức này. </w:t>
            </w:r>
            <w:r>
              <w:rPr>
                <w:rFonts w:ascii="Arial" w:hAnsi="Arial" w:cs="Arial"/>
                <w:color w:val="091C62"/>
                <w:sz w:val="20"/>
                <w:szCs w:val="20"/>
              </w:rPr>
              <w:br/>
            </w:r>
            <w:r>
              <w:rPr>
                <w:rFonts w:ascii="Arial" w:hAnsi="Arial" w:cs="Arial"/>
                <w:color w:val="091C62"/>
                <w:sz w:val="20"/>
                <w:szCs w:val="20"/>
              </w:rPr>
              <w:br/>
              <w:t>Air France đang hợp tác với các phòng thí nghiệm Synlab và Biogroup ở Pháp, cung cấp cho khách hàng các xét nghiệm phát hiện COVID-19. Khách hàng muốn đặt lịch hẹn có thể liên hệ với </w:t>
            </w:r>
            <w:hyperlink r:id="rId7" w:tgtFrame="_blank" w:history="1">
              <w:r w:rsidRPr="00D774A7">
                <w:rPr>
                  <w:rStyle w:val="Hyperlink"/>
                  <w:rFonts w:ascii="Arial" w:hAnsi="Arial" w:cs="Arial"/>
                  <w:sz w:val="20"/>
                  <w:szCs w:val="20"/>
                </w:rPr>
                <w:t>Synlab</w:t>
              </w:r>
            </w:hyperlink>
            <w:r>
              <w:rPr>
                <w:rFonts w:ascii="Arial" w:hAnsi="Arial" w:cs="Arial"/>
                <w:color w:val="091C62"/>
                <w:sz w:val="20"/>
                <w:szCs w:val="20"/>
              </w:rPr>
              <w:t xml:space="preserve"> và những khách hàng muốn làm xét nghiệm mà không cần đặt lịch hẹn có thể liên hệ v ới  </w:t>
            </w:r>
            <w:hyperlink r:id="rId8" w:tgtFrame="_blank" w:history="1">
              <w:r w:rsidRPr="00D774A7">
                <w:rPr>
                  <w:rStyle w:val="Hyperlink"/>
                  <w:rFonts w:ascii="Arial" w:hAnsi="Arial" w:cs="Arial"/>
                  <w:sz w:val="20"/>
                  <w:szCs w:val="20"/>
                </w:rPr>
                <w:t>BioGroup</w:t>
              </w:r>
            </w:hyperlink>
            <w:r>
              <w:rPr>
                <w:rFonts w:ascii="Arial" w:hAnsi="Arial" w:cs="Arial"/>
                <w:color w:val="091C62"/>
                <w:sz w:val="20"/>
                <w:szCs w:val="20"/>
              </w:rPr>
              <w:t>. Synlab có các phòng thí nghiệm trên khắp nước Pháp và các phòng thí nghiệm của BioGroup cũng có thể được tìm thấy ở khu vực Paris.</w:t>
            </w:r>
            <w:r>
              <w:rPr>
                <w:rFonts w:ascii="Arial" w:hAnsi="Arial" w:cs="Arial"/>
                <w:color w:val="091C62"/>
                <w:sz w:val="20"/>
                <w:szCs w:val="20"/>
              </w:rPr>
              <w:br/>
            </w:r>
            <w:r>
              <w:rPr>
                <w:rFonts w:ascii="Arial" w:hAnsi="Arial" w:cs="Arial"/>
                <w:color w:val="091C62"/>
                <w:sz w:val="20"/>
                <w:szCs w:val="20"/>
              </w:rPr>
              <w:br/>
              <w:t xml:space="preserve">KLM cung cấp xét nghiệm PCR COVID-19 thông qua Dịch vụ Y tế KLM tại Sân bay Amsterdam Schiphol. Kết quả xét nghiệm sẽ được cung cấp trong vòng 24-32 giờ. Bấm vào </w:t>
            </w:r>
            <w:hyperlink r:id="rId9" w:tgtFrame="_blank" w:history="1">
              <w:r w:rsidRPr="00D774A7">
                <w:rPr>
                  <w:rStyle w:val="Hyperlink"/>
                  <w:rFonts w:ascii="Arial" w:hAnsi="Arial" w:cs="Arial"/>
                  <w:sz w:val="20"/>
                  <w:szCs w:val="20"/>
                </w:rPr>
                <w:t>đây</w:t>
              </w:r>
            </w:hyperlink>
            <w:r>
              <w:rPr>
                <w:rFonts w:ascii="Arial" w:hAnsi="Arial" w:cs="Arial"/>
                <w:color w:val="091C62"/>
                <w:sz w:val="20"/>
                <w:szCs w:val="20"/>
              </w:rPr>
              <w:t> để biết thêm thông tin về cách đặt lịch hẹn và các chi phí liên quan.</w:t>
            </w:r>
            <w:r>
              <w:rPr>
                <w:rFonts w:ascii="Arial" w:hAnsi="Arial" w:cs="Arial"/>
                <w:color w:val="091C62"/>
                <w:sz w:val="20"/>
                <w:szCs w:val="20"/>
              </w:rPr>
              <w:br/>
            </w:r>
            <w:r>
              <w:rPr>
                <w:rFonts w:ascii="Arial" w:hAnsi="Arial" w:cs="Arial"/>
                <w:color w:val="091C62"/>
                <w:sz w:val="20"/>
                <w:szCs w:val="20"/>
              </w:rPr>
              <w:br/>
              <w:t>Khách hàng có trách nhiệm thực hiện các yêu cầu địa phương về kiểm tra sức khỏe của quốc gia mà họ đến và đảm bảo các chứng từ sức khỏe và du lịch hợp lệ khi di chuyển.</w:t>
            </w:r>
          </w:p>
        </w:tc>
      </w:tr>
      <w:tr w:rsidR="00D774A7" w:rsidTr="00D774A7">
        <w:tc>
          <w:tcPr>
            <w:tcW w:w="0" w:type="auto"/>
            <w:shd w:val="clear" w:color="auto" w:fill="FFFFFF"/>
            <w:tcMar>
              <w:top w:w="0" w:type="dxa"/>
              <w:left w:w="0" w:type="dxa"/>
              <w:bottom w:w="450" w:type="dxa"/>
              <w:right w:w="0" w:type="dxa"/>
            </w:tcMar>
            <w:hideMark/>
          </w:tcPr>
          <w:p w:rsidR="00D774A7" w:rsidRPr="00D774A7" w:rsidRDefault="00D774A7" w:rsidP="00D774A7">
            <w:pPr>
              <w:pStyle w:val="NormalWeb"/>
              <w:spacing w:line="300" w:lineRule="atLeast"/>
              <w:rPr>
                <w:rFonts w:ascii="Arial" w:hAnsi="Arial" w:cs="Arial"/>
                <w:color w:val="091C62"/>
                <w:sz w:val="20"/>
                <w:szCs w:val="20"/>
              </w:rPr>
            </w:pPr>
            <w:r w:rsidRPr="00D774A7">
              <w:rPr>
                <w:rFonts w:ascii="Arial" w:hAnsi="Arial" w:cs="Arial"/>
                <w:color w:val="091C62"/>
                <w:sz w:val="20"/>
                <w:szCs w:val="20"/>
              </w:rPr>
              <w:t>Air France và KLM tăng thêm nhiều điểm đến</w:t>
            </w:r>
          </w:p>
        </w:tc>
      </w:tr>
      <w:tr w:rsidR="00D774A7" w:rsidTr="00D774A7">
        <w:tc>
          <w:tcPr>
            <w:tcW w:w="0" w:type="auto"/>
            <w:shd w:val="clear" w:color="auto" w:fill="FFFFFF"/>
            <w:tcMar>
              <w:top w:w="0" w:type="dxa"/>
              <w:left w:w="0" w:type="dxa"/>
              <w:bottom w:w="450" w:type="dxa"/>
              <w:right w:w="0" w:type="dxa"/>
            </w:tcMar>
            <w:hideMark/>
          </w:tcPr>
          <w:p w:rsidR="00D774A7" w:rsidRDefault="00D774A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Air France và KLM cung cấp cho khách hàng nhiều điểm đến nhất có thể bằng cách thận trọng xây dựng lại mạng đường bay. Trong số các điểm đến trên toàn thế giới vào tháng 9 &amp; 10, khách hàng có thể lựa </w:t>
            </w:r>
            <w:r>
              <w:rPr>
                <w:rFonts w:ascii="Arial" w:hAnsi="Arial" w:cs="Arial"/>
                <w:color w:val="091C62"/>
                <w:sz w:val="20"/>
                <w:szCs w:val="20"/>
              </w:rPr>
              <w:lastRenderedPageBreak/>
              <w:t>chọn 18 điểm đến ở Bắc Mỹ, 33 điểm đến ở châu Phi và 11 điểm đến Trung Đông, bao gồm các chuyến bay thẳng của Air France đến Ấn Độ. </w:t>
            </w:r>
            <w:r>
              <w:rPr>
                <w:rFonts w:ascii="Arial" w:hAnsi="Arial" w:cs="Arial"/>
                <w:color w:val="091C62"/>
                <w:sz w:val="20"/>
                <w:szCs w:val="20"/>
              </w:rPr>
              <w:br/>
            </w:r>
            <w:r>
              <w:rPr>
                <w:rFonts w:ascii="Arial" w:hAnsi="Arial" w:cs="Arial"/>
                <w:color w:val="091C62"/>
                <w:sz w:val="20"/>
                <w:szCs w:val="20"/>
              </w:rPr>
              <w:br/>
              <w:t xml:space="preserve">Air France và KLM bay đến 105 điểm đến tại châu Âu và 24 điểm đến trong nội địa Pháp. Kể từ ngày 25/10/2020, KLM thêm Poznan, Ba Lan vào mạng đường bay của mình với tần suất 1 chuyến mỗi ngày. Để biết thêm thông tin về mạng đường bay của Air France và KLM, vui lòng xem </w:t>
            </w:r>
            <w:hyperlink r:id="rId10" w:tgtFrame="_blank" w:history="1">
              <w:r w:rsidRPr="00D774A7">
                <w:rPr>
                  <w:rStyle w:val="Hyperlink"/>
                  <w:rFonts w:ascii="Arial" w:hAnsi="Arial" w:cs="Arial"/>
                  <w:sz w:val="20"/>
                  <w:szCs w:val="20"/>
                </w:rPr>
                <w:t>bản đồ tổng quan</w:t>
              </w:r>
            </w:hyperlink>
            <w:r>
              <w:rPr>
                <w:rFonts w:ascii="Arial" w:hAnsi="Arial" w:cs="Arial"/>
                <w:color w:val="091C62"/>
                <w:sz w:val="20"/>
                <w:szCs w:val="20"/>
              </w:rPr>
              <w:t xml:space="preserve"> về mạng bay hoặc các trang web của </w:t>
            </w:r>
            <w:hyperlink r:id="rId11" w:tgtFrame="_blank" w:history="1">
              <w:r w:rsidRPr="00D774A7">
                <w:rPr>
                  <w:rStyle w:val="Hyperlink"/>
                  <w:rFonts w:ascii="Arial" w:hAnsi="Arial" w:cs="Arial"/>
                  <w:sz w:val="20"/>
                  <w:szCs w:val="20"/>
                </w:rPr>
                <w:t>Air France</w:t>
              </w:r>
            </w:hyperlink>
            <w:r>
              <w:rPr>
                <w:rFonts w:ascii="Arial" w:hAnsi="Arial" w:cs="Arial"/>
                <w:color w:val="091C62"/>
                <w:sz w:val="20"/>
                <w:szCs w:val="20"/>
              </w:rPr>
              <w:t xml:space="preserve"> và </w:t>
            </w:r>
            <w:hyperlink r:id="rId12" w:tgtFrame="_blank" w:history="1">
              <w:r w:rsidRPr="00D774A7">
                <w:rPr>
                  <w:rStyle w:val="Hyperlink"/>
                  <w:rFonts w:ascii="Arial" w:hAnsi="Arial" w:cs="Arial"/>
                  <w:sz w:val="20"/>
                  <w:szCs w:val="20"/>
                </w:rPr>
                <w:t>KLM</w:t>
              </w:r>
            </w:hyperlink>
            <w:r>
              <w:rPr>
                <w:rFonts w:ascii="Arial" w:hAnsi="Arial" w:cs="Arial"/>
                <w:color w:val="091C62"/>
                <w:sz w:val="20"/>
                <w:szCs w:val="20"/>
              </w:rPr>
              <w:t>. </w:t>
            </w:r>
          </w:p>
        </w:tc>
      </w:tr>
      <w:tr w:rsidR="00D774A7" w:rsidTr="00D774A7">
        <w:tc>
          <w:tcPr>
            <w:tcW w:w="0" w:type="auto"/>
            <w:shd w:val="clear" w:color="auto" w:fill="FFFFFF"/>
            <w:tcMar>
              <w:top w:w="0" w:type="dxa"/>
              <w:left w:w="0" w:type="dxa"/>
              <w:bottom w:w="450" w:type="dxa"/>
              <w:right w:w="0" w:type="dxa"/>
            </w:tcMar>
            <w:hideMark/>
          </w:tcPr>
          <w:p w:rsidR="00D774A7" w:rsidRPr="00D774A7" w:rsidRDefault="00D774A7" w:rsidP="00D774A7">
            <w:pPr>
              <w:pStyle w:val="NormalWeb"/>
              <w:spacing w:line="300" w:lineRule="atLeast"/>
              <w:rPr>
                <w:rFonts w:ascii="Arial" w:hAnsi="Arial" w:cs="Arial"/>
                <w:color w:val="091C62"/>
                <w:sz w:val="20"/>
                <w:szCs w:val="20"/>
              </w:rPr>
            </w:pPr>
            <w:r w:rsidRPr="00D774A7">
              <w:rPr>
                <w:rFonts w:ascii="Arial" w:hAnsi="Arial" w:cs="Arial"/>
                <w:color w:val="091C62"/>
                <w:sz w:val="20"/>
                <w:szCs w:val="20"/>
              </w:rPr>
              <w:lastRenderedPageBreak/>
              <w:t>Phòng chờ của Air France và KLM – Cập nhật</w:t>
            </w:r>
          </w:p>
        </w:tc>
      </w:tr>
      <w:tr w:rsidR="00D774A7" w:rsidTr="00D774A7">
        <w:tc>
          <w:tcPr>
            <w:tcW w:w="0" w:type="auto"/>
            <w:shd w:val="clear" w:color="auto" w:fill="FFFFFF"/>
            <w:tcMar>
              <w:top w:w="0" w:type="dxa"/>
              <w:left w:w="0" w:type="dxa"/>
              <w:bottom w:w="450" w:type="dxa"/>
              <w:right w:w="0" w:type="dxa"/>
            </w:tcMar>
            <w:hideMark/>
          </w:tcPr>
          <w:p w:rsidR="00D774A7" w:rsidRDefault="00D774A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Tại Paris-CDG, phòng chờ của Air France được thiết kế lại ở nhà ga 2E, sảnh K, lần đầu tiên mở cửa đón khách trên các chuyến bay đường dài từ 05:30 đến 23:30. Hai phòng chờ dành cho khách hàng thực hiện các đường bay tầm trung khác của Air France ở nhà ga 2F sẽ mở cửa từ 05:30 đến 22:00.</w:t>
            </w:r>
            <w:r>
              <w:rPr>
                <w:rFonts w:ascii="Arial" w:hAnsi="Arial" w:cs="Arial"/>
                <w:color w:val="091C62"/>
                <w:sz w:val="20"/>
                <w:szCs w:val="20"/>
              </w:rPr>
              <w:br/>
            </w:r>
            <w:r>
              <w:rPr>
                <w:rFonts w:ascii="Arial" w:hAnsi="Arial" w:cs="Arial"/>
                <w:color w:val="091C62"/>
                <w:sz w:val="20"/>
                <w:szCs w:val="20"/>
              </w:rPr>
              <w:br/>
              <w:t>Tại sân bay Amsterdam Schiphol, các phòng chờ Crown của KLM mở cửa ở cả khu vực Schengen và Non-Schengen. Phòng chờ Crown của KLM ở khu vực Schengen mở cửa từ 06:00 đến 12:00 và Phòng chờ Crown của KLM ở khu vực Non-Schengen mở cửa từ 07:00 đến 21:00.</w:t>
            </w:r>
          </w:p>
        </w:tc>
      </w:tr>
    </w:tbl>
    <w:p w:rsidR="00687515" w:rsidRDefault="00687515">
      <w:bookmarkStart w:id="0" w:name="_GoBack"/>
      <w:bookmarkEnd w:id="0"/>
    </w:p>
    <w:sectPr w:rsidR="0068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A7"/>
    <w:rsid w:val="00687515"/>
    <w:rsid w:val="00D7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E3FA0-57CD-458F-B619-1D029160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4A7"/>
    <w:rPr>
      <w:color w:val="009DDE"/>
      <w:u w:val="single"/>
    </w:rPr>
  </w:style>
  <w:style w:type="paragraph" w:styleId="NormalWeb">
    <w:name w:val="Normal (Web)"/>
    <w:basedOn w:val="Normal"/>
    <w:uiPriority w:val="99"/>
    <w:semiHidden/>
    <w:unhideWhenUsed/>
    <w:rsid w:val="00D774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2126">
      <w:bodyDiv w:val="1"/>
      <w:marLeft w:val="0"/>
      <w:marRight w:val="0"/>
      <w:marTop w:val="0"/>
      <w:marBottom w:val="0"/>
      <w:divBdr>
        <w:top w:val="none" w:sz="0" w:space="0" w:color="auto"/>
        <w:left w:val="none" w:sz="0" w:space="0" w:color="auto"/>
        <w:bottom w:val="none" w:sz="0" w:space="0" w:color="auto"/>
        <w:right w:val="none" w:sz="0" w:space="0" w:color="auto"/>
      </w:divBdr>
    </w:div>
    <w:div w:id="400370721">
      <w:bodyDiv w:val="1"/>
      <w:marLeft w:val="0"/>
      <w:marRight w:val="0"/>
      <w:marTop w:val="0"/>
      <w:marBottom w:val="0"/>
      <w:divBdr>
        <w:top w:val="none" w:sz="0" w:space="0" w:color="auto"/>
        <w:left w:val="none" w:sz="0" w:space="0" w:color="auto"/>
        <w:bottom w:val="none" w:sz="0" w:space="0" w:color="auto"/>
        <w:right w:val="none" w:sz="0" w:space="0" w:color="auto"/>
      </w:divBdr>
    </w:div>
    <w:div w:id="1172572697">
      <w:bodyDiv w:val="1"/>
      <w:marLeft w:val="0"/>
      <w:marRight w:val="0"/>
      <w:marTop w:val="0"/>
      <w:marBottom w:val="0"/>
      <w:divBdr>
        <w:top w:val="none" w:sz="0" w:space="0" w:color="auto"/>
        <w:left w:val="none" w:sz="0" w:space="0" w:color="auto"/>
        <w:bottom w:val="none" w:sz="0" w:space="0" w:color="auto"/>
        <w:right w:val="none" w:sz="0" w:space="0" w:color="auto"/>
      </w:divBdr>
    </w:div>
    <w:div w:id="16422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bluebiz.info/?qs=e8cc3df3c131aafa9972f33aa12978b779fab1594616551ffd7728523a2d546674a1d7377e999b37287a790f94b619998e7dbca6d16bab6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ck.email.bluebiz.info/?qs=e8cc3df3c131aafa3ceac6f1354f8f1634af272ff4c76db74f0655ac3c6ede3350ca4313feafef4ff66d392080d826a985bf63f5994e2065" TargetMode="External"/><Relationship Id="rId12" Type="http://schemas.openxmlformats.org/officeDocument/2006/relationships/hyperlink" Target="http://click.email.bluebiz.info/?qs=493605a84401035a2e4e826642cf07af3e90057f8b2abc0972267e0c1dd2df0fd7354aadfa79bf485b93f555c2517bb7d06bbe03c15b2ac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email.bluebiz.info/?qs=e8cc3df3c131aafa122a5095c4c7153ee8a34550fc529e5934735e936deceaad41b0%203983fe5a193244221949067b0e23daaf12f0ccdb57e6" TargetMode="External"/><Relationship Id="rId11" Type="http://schemas.openxmlformats.org/officeDocument/2006/relationships/hyperlink" Target="http://click.email.bluebiz.info/?qs=493605a84401035ad453f550059bebb850b3bf0c4d66ac7f75a83a81d2c02b28993987e1d85499670f33fd8d0f3074b3dbcb2c2f33e5c5b2" TargetMode="External"/><Relationship Id="rId5" Type="http://schemas.openxmlformats.org/officeDocument/2006/relationships/hyperlink" Target="http://click.email.bluebiz.info/?qs=e8cc3df3c131aafa7aa523476131cbf82a25224f4cb9cfe134871a0e7fb0208b1543e95cfa030b79e1a9ec6a7cf6c9b858ed0be18020299a" TargetMode="External"/><Relationship Id="rId10" Type="http://schemas.openxmlformats.org/officeDocument/2006/relationships/hyperlink" Target="http://click.email.bluebiz.info/?qs=e8cc3df3c131aafa898cba3df722d7119da4e1746c53160d7253012c0dfc168f3a01bded5a00f903c29f99315565c688bd031b8e507fd357" TargetMode="External"/><Relationship Id="rId4" Type="http://schemas.openxmlformats.org/officeDocument/2006/relationships/hyperlink" Target="http://click.email.bluebiz.info/?qs=e8cc3df3c131aafa58d4afbb5ef534dfb8731cd48d98950eaa687e918fecb782005af761c2a04f39830c7a126a70fc7824c0f102fb009f24" TargetMode="External"/><Relationship Id="rId9" Type="http://schemas.openxmlformats.org/officeDocument/2006/relationships/hyperlink" Target="http://click.email.bluebiz.info/?qs=e8cc3df3c131aafa24f9469c1f37cb2303acb6a809522b5aa45055c3a4dc2a62c16358b9798ef7371678abf0f5c09c016f157ee2da2f65a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2020-08-25T03:42:00Z</dcterms:created>
  <dcterms:modified xsi:type="dcterms:W3CDTF">2020-08-25T03:43:00Z</dcterms:modified>
</cp:coreProperties>
</file>